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9B3710" w:rsidP="03876D1D" w:rsidRDefault="65B82BB4" w14:paraId="76FE8FC9" w14:textId="6A9F5D3E">
      <w:pPr>
        <w:jc w:val="center"/>
        <w:rPr>
          <w:rFonts w:ascii="Arial" w:hAnsi="Arial" w:eastAsia="Arial" w:cs="Arial"/>
          <w:color w:val="000000" w:themeColor="text1"/>
          <w:sz w:val="32"/>
          <w:szCs w:val="32"/>
        </w:rPr>
      </w:pPr>
      <w:r w:rsidR="65B82BB4">
        <w:drawing>
          <wp:inline wp14:editId="14770D62" wp14:anchorId="227F89F0">
            <wp:extent cx="1333500" cy="1238250"/>
            <wp:effectExtent l="0" t="0" r="0" b="0"/>
            <wp:docPr id="744338001" name="Picture 744338001" title=""/>
            <wp:cNvGraphicFramePr>
              <a:graphicFrameLocks noChangeAspect="1"/>
            </wp:cNvGraphicFramePr>
            <a:graphic>
              <a:graphicData uri="http://schemas.openxmlformats.org/drawingml/2006/picture">
                <pic:pic>
                  <pic:nvPicPr>
                    <pic:cNvPr id="0" name="Picture 744338001"/>
                    <pic:cNvPicPr/>
                  </pic:nvPicPr>
                  <pic:blipFill>
                    <a:blip r:embed="Rcb55eef3a434472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333500" cy="1238250"/>
                    </a:xfrm>
                    <a:prstGeom prst="rect">
                      <a:avLst/>
                    </a:prstGeom>
                  </pic:spPr>
                </pic:pic>
              </a:graphicData>
            </a:graphic>
          </wp:inline>
        </w:drawing>
      </w:r>
    </w:p>
    <w:p w:rsidR="009B3710" w:rsidP="03876D1D" w:rsidRDefault="65B82BB4" w14:paraId="1CB2F643" w14:textId="55CBA3E4">
      <w:pPr>
        <w:jc w:val="center"/>
        <w:rPr>
          <w:rFonts w:ascii="Arial" w:hAnsi="Arial" w:eastAsia="Arial" w:cs="Arial"/>
          <w:color w:val="000000" w:themeColor="text1"/>
          <w:sz w:val="32"/>
          <w:szCs w:val="32"/>
        </w:rPr>
      </w:pPr>
      <w:r w:rsidRPr="03876D1D">
        <w:rPr>
          <w:rFonts w:ascii="Arial" w:hAnsi="Arial" w:eastAsia="Arial" w:cs="Arial"/>
          <w:b/>
          <w:bCs/>
          <w:color w:val="000000" w:themeColor="text1"/>
          <w:sz w:val="32"/>
          <w:szCs w:val="32"/>
          <w:u w:val="single"/>
        </w:rPr>
        <w:t>AGENDA</w:t>
      </w:r>
    </w:p>
    <w:p w:rsidRPr="006D067B" w:rsidR="009B3710" w:rsidP="03876D1D" w:rsidRDefault="65B82BB4" w14:paraId="2F4614BD" w14:textId="2C2B2C27">
      <w:pPr>
        <w:jc w:val="center"/>
        <w:rPr>
          <w:rFonts w:ascii="Arial" w:hAnsi="Arial" w:eastAsia="Arial" w:cs="Arial"/>
          <w:color w:val="000000" w:themeColor="text1"/>
          <w:sz w:val="28"/>
          <w:szCs w:val="28"/>
        </w:rPr>
      </w:pPr>
      <w:r w:rsidRPr="006D067B">
        <w:rPr>
          <w:rFonts w:ascii="Arial" w:hAnsi="Arial" w:eastAsia="Arial" w:cs="Arial"/>
          <w:b/>
          <w:bCs/>
          <w:color w:val="000000" w:themeColor="text1"/>
          <w:sz w:val="28"/>
          <w:szCs w:val="28"/>
          <w:u w:val="single"/>
        </w:rPr>
        <w:t xml:space="preserve">Ordinary Meeting </w:t>
      </w:r>
    </w:p>
    <w:p w:rsidRPr="006D067B" w:rsidR="009B3710" w:rsidP="559F99D9" w:rsidRDefault="65B82BB4" w14:paraId="3B9A7F94" w14:textId="73B57D3D">
      <w:pPr>
        <w:jc w:val="center"/>
        <w:rPr>
          <w:rFonts w:ascii="Arial" w:hAnsi="Arial" w:eastAsia="Arial" w:cs="Arial"/>
          <w:b w:val="1"/>
          <w:bCs w:val="1"/>
          <w:color w:val="000000" w:themeColor="text1"/>
          <w:sz w:val="28"/>
          <w:szCs w:val="28"/>
          <w:u w:val="single"/>
        </w:rPr>
      </w:pPr>
      <w:r w:rsidRPr="42129433" w:rsidR="65B82BB4">
        <w:rPr>
          <w:rFonts w:ascii="Arial" w:hAnsi="Arial" w:eastAsia="Arial" w:cs="Arial"/>
          <w:b w:val="1"/>
          <w:bCs w:val="1"/>
          <w:color w:val="000000" w:themeColor="text1" w:themeTint="FF" w:themeShade="FF"/>
          <w:sz w:val="28"/>
          <w:szCs w:val="28"/>
          <w:u w:val="single"/>
        </w:rPr>
        <w:t>Thursday 2</w:t>
      </w:r>
      <w:r w:rsidRPr="42129433" w:rsidR="29AA13D7">
        <w:rPr>
          <w:rFonts w:ascii="Arial" w:hAnsi="Arial" w:eastAsia="Arial" w:cs="Arial"/>
          <w:b w:val="1"/>
          <w:bCs w:val="1"/>
          <w:color w:val="000000" w:themeColor="text1" w:themeTint="FF" w:themeShade="FF"/>
          <w:sz w:val="28"/>
          <w:szCs w:val="28"/>
          <w:u w:val="single"/>
        </w:rPr>
        <w:t>9</w:t>
      </w:r>
      <w:r w:rsidRPr="42129433" w:rsidR="65B82BB4">
        <w:rPr>
          <w:rFonts w:ascii="Arial" w:hAnsi="Arial" w:eastAsia="Arial" w:cs="Arial"/>
          <w:b w:val="1"/>
          <w:bCs w:val="1"/>
          <w:color w:val="000000" w:themeColor="text1" w:themeTint="FF" w:themeShade="FF"/>
          <w:sz w:val="28"/>
          <w:szCs w:val="28"/>
          <w:u w:val="single"/>
        </w:rPr>
        <w:t xml:space="preserve"> </w:t>
      </w:r>
      <w:r w:rsidRPr="42129433" w:rsidR="006D067B">
        <w:rPr>
          <w:rFonts w:ascii="Arial" w:hAnsi="Arial" w:eastAsia="Arial" w:cs="Arial"/>
          <w:b w:val="1"/>
          <w:bCs w:val="1"/>
          <w:color w:val="000000" w:themeColor="text1" w:themeTint="FF" w:themeShade="FF"/>
          <w:sz w:val="28"/>
          <w:szCs w:val="28"/>
          <w:u w:val="single"/>
        </w:rPr>
        <w:t>Ju</w:t>
      </w:r>
      <w:r w:rsidRPr="42129433" w:rsidR="640F715D">
        <w:rPr>
          <w:rFonts w:ascii="Arial" w:hAnsi="Arial" w:eastAsia="Arial" w:cs="Arial"/>
          <w:b w:val="1"/>
          <w:bCs w:val="1"/>
          <w:color w:val="000000" w:themeColor="text1" w:themeTint="FF" w:themeShade="FF"/>
          <w:sz w:val="28"/>
          <w:szCs w:val="28"/>
          <w:u w:val="single"/>
        </w:rPr>
        <w:t>ly</w:t>
      </w:r>
      <w:r w:rsidRPr="42129433" w:rsidR="65B82BB4">
        <w:rPr>
          <w:rFonts w:ascii="Arial" w:hAnsi="Arial" w:eastAsia="Arial" w:cs="Arial"/>
          <w:b w:val="1"/>
          <w:bCs w:val="1"/>
          <w:color w:val="000000" w:themeColor="text1" w:themeTint="FF" w:themeShade="FF"/>
          <w:sz w:val="28"/>
          <w:szCs w:val="28"/>
          <w:u w:val="single"/>
        </w:rPr>
        <w:t xml:space="preserve"> 2021 – 7:00pm</w:t>
      </w:r>
    </w:p>
    <w:p w:rsidRPr="006D067B" w:rsidR="006D067B" w:rsidP="559F99D9" w:rsidRDefault="006D067B" w14:paraId="44E4FF70" w14:textId="4C48C0F5">
      <w:pPr>
        <w:jc w:val="center"/>
        <w:rPr>
          <w:rFonts w:ascii="Arial" w:hAnsi="Arial" w:eastAsia="Arial" w:cs="Arial"/>
          <w:color w:val="000000" w:themeColor="text1"/>
          <w:sz w:val="28"/>
          <w:szCs w:val="28"/>
        </w:rPr>
      </w:pPr>
      <w:r w:rsidRPr="006D067B">
        <w:rPr>
          <w:rFonts w:ascii="Arial" w:hAnsi="Arial" w:eastAsia="Arial" w:cs="Arial"/>
          <w:color w:val="000000" w:themeColor="text1"/>
          <w:sz w:val="28"/>
          <w:szCs w:val="28"/>
        </w:rPr>
        <w:t>At 7pm in the Village Hall, Drover Road</w:t>
      </w:r>
    </w:p>
    <w:p w:rsidR="559F99D9" w:rsidP="559F99D9" w:rsidRDefault="559F99D9" w14:paraId="378C62D3" w14:textId="372058AB">
      <w:pPr>
        <w:spacing w:after="0"/>
        <w:rPr>
          <w:rFonts w:ascii="Arial" w:hAnsi="Arial" w:eastAsia="Arial" w:cs="Arial"/>
          <w:color w:val="000000" w:themeColor="text1"/>
        </w:rPr>
      </w:pPr>
    </w:p>
    <w:p w:rsidR="009B3710" w:rsidP="559F99D9" w:rsidRDefault="65B82BB4" w14:paraId="273FEB96" w14:textId="305FDED1">
      <w:pPr>
        <w:spacing w:after="0"/>
        <w:rPr>
          <w:rFonts w:ascii="Arial" w:hAnsi="Arial" w:eastAsia="Arial" w:cs="Arial"/>
          <w:color w:val="000000" w:themeColor="text1"/>
        </w:rPr>
      </w:pPr>
      <w:r w:rsidRPr="559F99D9">
        <w:rPr>
          <w:rFonts w:ascii="Arial" w:hAnsi="Arial" w:eastAsia="Arial" w:cs="Arial"/>
          <w:color w:val="000000" w:themeColor="text1"/>
        </w:rPr>
        <w:t>1.</w:t>
      </w:r>
      <w:r w:rsidR="006D067B">
        <w:tab/>
      </w:r>
      <w:r w:rsidRPr="559F99D9">
        <w:rPr>
          <w:rFonts w:ascii="Arial" w:hAnsi="Arial" w:eastAsia="Arial" w:cs="Arial"/>
          <w:color w:val="000000" w:themeColor="text1"/>
        </w:rPr>
        <w:t>Apologies for Absence</w:t>
      </w:r>
    </w:p>
    <w:p w:rsidR="009B3710" w:rsidP="559F99D9" w:rsidRDefault="65B82BB4" w14:paraId="4ACD9D5C" w14:textId="07295880">
      <w:pPr>
        <w:spacing w:after="0"/>
        <w:rPr>
          <w:rFonts w:ascii="Arial" w:hAnsi="Arial" w:eastAsia="Arial" w:cs="Arial"/>
          <w:color w:val="000000" w:themeColor="text1"/>
        </w:rPr>
      </w:pPr>
      <w:r w:rsidRPr="559F99D9">
        <w:rPr>
          <w:rFonts w:ascii="Arial" w:hAnsi="Arial" w:eastAsia="Arial" w:cs="Arial"/>
          <w:color w:val="000000" w:themeColor="text1"/>
        </w:rPr>
        <w:t>2.</w:t>
      </w:r>
      <w:r w:rsidR="006D067B">
        <w:tab/>
      </w:r>
      <w:r w:rsidRPr="559F99D9">
        <w:rPr>
          <w:rFonts w:ascii="Arial" w:hAnsi="Arial" w:eastAsia="Arial" w:cs="Arial"/>
          <w:color w:val="000000" w:themeColor="text1"/>
        </w:rPr>
        <w:t>Declarations of Interest</w:t>
      </w:r>
    </w:p>
    <w:p w:rsidR="009B3710" w:rsidP="559F99D9" w:rsidRDefault="65B82BB4" w14:paraId="1DE4F330" w14:textId="5BEBE8D9">
      <w:pPr>
        <w:spacing w:after="0"/>
        <w:rPr>
          <w:rFonts w:ascii="Arial" w:hAnsi="Arial" w:eastAsia="Arial" w:cs="Arial"/>
          <w:color w:val="000000" w:themeColor="text1"/>
        </w:rPr>
      </w:pPr>
      <w:r w:rsidRPr="559F99D9">
        <w:rPr>
          <w:rFonts w:ascii="Arial" w:hAnsi="Arial" w:eastAsia="Arial" w:cs="Arial"/>
          <w:color w:val="000000" w:themeColor="text1"/>
        </w:rPr>
        <w:t>3.</w:t>
      </w:r>
      <w:r w:rsidR="006D067B">
        <w:tab/>
      </w:r>
      <w:r w:rsidRPr="559F99D9">
        <w:rPr>
          <w:rFonts w:ascii="Arial" w:hAnsi="Arial" w:eastAsia="Arial" w:cs="Arial"/>
          <w:color w:val="000000" w:themeColor="text1"/>
        </w:rPr>
        <w:t xml:space="preserve">Public Participation </w:t>
      </w:r>
    </w:p>
    <w:p w:rsidR="009B3710" w:rsidP="559F99D9" w:rsidRDefault="006D067B" w14:paraId="3D3EC7C9" w14:textId="089C878B" w14:noSpellErr="1">
      <w:pPr>
        <w:spacing w:after="0"/>
        <w:rPr>
          <w:rFonts w:ascii="Arial" w:hAnsi="Arial" w:eastAsia="Arial" w:cs="Arial"/>
          <w:color w:val="000000" w:themeColor="text1"/>
        </w:rPr>
      </w:pPr>
      <w:r w:rsidRPr="282FAAEC" w:rsidR="006D067B">
        <w:rPr>
          <w:rFonts w:ascii="Arial" w:hAnsi="Arial" w:eastAsia="Arial" w:cs="Arial"/>
          <w:color w:val="000000" w:themeColor="text1" w:themeTint="FF" w:themeShade="FF"/>
        </w:rPr>
        <w:t>4</w:t>
      </w:r>
      <w:r w:rsidRPr="282FAAEC" w:rsidR="65B82BB4">
        <w:rPr>
          <w:rFonts w:ascii="Arial" w:hAnsi="Arial" w:eastAsia="Arial" w:cs="Arial"/>
          <w:color w:val="000000" w:themeColor="text1" w:themeTint="FF" w:themeShade="FF"/>
        </w:rPr>
        <w:t>.</w:t>
      </w:r>
      <w:r>
        <w:tab/>
      </w:r>
      <w:r w:rsidRPr="282FAAEC" w:rsidR="65B82BB4">
        <w:rPr>
          <w:rFonts w:ascii="Arial" w:hAnsi="Arial" w:eastAsia="Arial" w:cs="Arial"/>
          <w:color w:val="000000" w:themeColor="text1" w:themeTint="FF" w:themeShade="FF"/>
        </w:rPr>
        <w:t>Chairman’s Report</w:t>
      </w:r>
    </w:p>
    <w:p w:rsidR="2ECC702C" w:rsidP="282FAAEC" w:rsidRDefault="2ECC702C" w14:paraId="2F24A526" w14:textId="50CBEE1C">
      <w:pPr>
        <w:pStyle w:val="Normal"/>
        <w:spacing w:after="0"/>
        <w:rPr>
          <w:rFonts w:ascii="Arial" w:hAnsi="Arial" w:eastAsia="Arial" w:cs="Arial"/>
          <w:color w:val="000000" w:themeColor="text1" w:themeTint="FF" w:themeShade="FF"/>
        </w:rPr>
      </w:pPr>
      <w:r w:rsidRPr="42129433" w:rsidR="2ECC702C">
        <w:rPr>
          <w:rFonts w:ascii="Arial" w:hAnsi="Arial" w:eastAsia="Arial" w:cs="Arial"/>
          <w:color w:val="000000" w:themeColor="text1" w:themeTint="FF" w:themeShade="FF"/>
        </w:rPr>
        <w:t>5.</w:t>
      </w:r>
      <w:r>
        <w:tab/>
      </w:r>
      <w:r w:rsidRPr="42129433" w:rsidR="2ECC702C">
        <w:rPr>
          <w:rFonts w:ascii="Arial" w:hAnsi="Arial" w:eastAsia="Arial" w:cs="Arial"/>
          <w:color w:val="000000" w:themeColor="text1" w:themeTint="FF" w:themeShade="FF"/>
        </w:rPr>
        <w:t>Confirm Minutes Ordinary Meeting held on 2</w:t>
      </w:r>
      <w:r w:rsidRPr="42129433" w:rsidR="682FF62D">
        <w:rPr>
          <w:rFonts w:ascii="Arial" w:hAnsi="Arial" w:eastAsia="Arial" w:cs="Arial"/>
          <w:color w:val="000000" w:themeColor="text1" w:themeTint="FF" w:themeShade="FF"/>
        </w:rPr>
        <w:t>4</w:t>
      </w:r>
      <w:r w:rsidRPr="42129433" w:rsidR="2ECC702C">
        <w:rPr>
          <w:rFonts w:ascii="Arial" w:hAnsi="Arial" w:eastAsia="Arial" w:cs="Arial"/>
          <w:color w:val="000000" w:themeColor="text1" w:themeTint="FF" w:themeShade="FF"/>
        </w:rPr>
        <w:t xml:space="preserve"> </w:t>
      </w:r>
      <w:r w:rsidRPr="42129433" w:rsidR="19EB7A00">
        <w:rPr>
          <w:rFonts w:ascii="Arial" w:hAnsi="Arial" w:eastAsia="Arial" w:cs="Arial"/>
          <w:color w:val="000000" w:themeColor="text1" w:themeTint="FF" w:themeShade="FF"/>
        </w:rPr>
        <w:t xml:space="preserve">June </w:t>
      </w:r>
      <w:r w:rsidRPr="42129433" w:rsidR="2ECC702C">
        <w:rPr>
          <w:rFonts w:ascii="Arial" w:hAnsi="Arial" w:eastAsia="Arial" w:cs="Arial"/>
          <w:color w:val="000000" w:themeColor="text1" w:themeTint="FF" w:themeShade="FF"/>
        </w:rPr>
        <w:t>2021</w:t>
      </w:r>
    </w:p>
    <w:p w:rsidR="009B3710" w:rsidP="559F99D9" w:rsidRDefault="006D067B" w14:paraId="229C007C" w14:textId="45F63B7F">
      <w:pPr>
        <w:spacing w:after="0"/>
        <w:rPr>
          <w:rFonts w:ascii="Arial" w:hAnsi="Arial" w:eastAsia="Arial" w:cs="Arial"/>
          <w:color w:val="000000" w:themeColor="text1"/>
        </w:rPr>
      </w:pPr>
      <w:r w:rsidRPr="282FAAEC" w:rsidR="2ECC702C">
        <w:rPr>
          <w:rFonts w:ascii="Arial" w:hAnsi="Arial" w:eastAsia="Arial" w:cs="Arial"/>
          <w:color w:val="000000" w:themeColor="text1" w:themeTint="FF" w:themeShade="FF"/>
        </w:rPr>
        <w:t>6</w:t>
      </w:r>
      <w:r w:rsidRPr="282FAAEC" w:rsidR="65B82BB4">
        <w:rPr>
          <w:rFonts w:ascii="Arial" w:hAnsi="Arial" w:eastAsia="Arial" w:cs="Arial"/>
          <w:color w:val="000000" w:themeColor="text1" w:themeTint="FF" w:themeShade="FF"/>
        </w:rPr>
        <w:t>.</w:t>
      </w:r>
      <w:r>
        <w:tab/>
      </w:r>
      <w:r w:rsidRPr="282FAAEC" w:rsidR="65B82BB4">
        <w:rPr>
          <w:rFonts w:ascii="Arial" w:hAnsi="Arial" w:eastAsia="Arial" w:cs="Arial"/>
          <w:color w:val="000000" w:themeColor="text1" w:themeTint="FF" w:themeShade="FF"/>
        </w:rPr>
        <w:t>County Councillor Report</w:t>
      </w:r>
    </w:p>
    <w:p w:rsidR="009B3710" w:rsidP="559F99D9" w:rsidRDefault="006D067B" w14:paraId="3753D42F" w14:textId="42DC3034">
      <w:pPr>
        <w:spacing w:after="0"/>
        <w:rPr>
          <w:rFonts w:ascii="Arial" w:hAnsi="Arial" w:eastAsia="Arial" w:cs="Arial"/>
          <w:color w:val="FF0000"/>
        </w:rPr>
      </w:pPr>
      <w:r w:rsidRPr="282FAAEC" w:rsidR="16A95339">
        <w:rPr>
          <w:rFonts w:ascii="Arial" w:hAnsi="Arial" w:eastAsia="Arial" w:cs="Arial"/>
          <w:color w:val="000000" w:themeColor="text1" w:themeTint="FF" w:themeShade="FF"/>
        </w:rPr>
        <w:t>7</w:t>
      </w:r>
      <w:r w:rsidRPr="282FAAEC" w:rsidR="65B82BB4">
        <w:rPr>
          <w:rFonts w:ascii="Arial" w:hAnsi="Arial" w:eastAsia="Arial" w:cs="Arial"/>
          <w:color w:val="000000" w:themeColor="text1" w:themeTint="FF" w:themeShade="FF"/>
        </w:rPr>
        <w:t>.</w:t>
      </w:r>
      <w:r>
        <w:tab/>
      </w:r>
      <w:r w:rsidRPr="282FAAEC" w:rsidR="65B82BB4">
        <w:rPr>
          <w:rFonts w:ascii="Arial" w:hAnsi="Arial" w:eastAsia="Arial" w:cs="Arial"/>
          <w:color w:val="000000" w:themeColor="text1" w:themeTint="FF" w:themeShade="FF"/>
        </w:rPr>
        <w:t>Correspondence</w:t>
      </w:r>
      <w:r w:rsidRPr="282FAAEC" w:rsidR="65B82BB4">
        <w:rPr>
          <w:rFonts w:ascii="Arial" w:hAnsi="Arial" w:eastAsia="Arial" w:cs="Arial"/>
          <w:color w:val="FF0000"/>
        </w:rPr>
        <w:t xml:space="preserve"> </w:t>
      </w:r>
    </w:p>
    <w:p w:rsidR="009B3710" w:rsidP="559F99D9" w:rsidRDefault="006D067B" w14:paraId="474A8305" w14:textId="719E08D6">
      <w:pPr>
        <w:spacing w:after="0"/>
        <w:rPr>
          <w:rFonts w:ascii="Arial" w:hAnsi="Arial" w:eastAsia="Arial" w:cs="Arial"/>
          <w:color w:val="000000" w:themeColor="text1"/>
        </w:rPr>
      </w:pPr>
      <w:r w:rsidRPr="282FAAEC" w:rsidR="258A5428">
        <w:rPr>
          <w:rFonts w:ascii="Arial" w:hAnsi="Arial" w:eastAsia="Arial" w:cs="Arial"/>
          <w:color w:val="000000" w:themeColor="text1" w:themeTint="FF" w:themeShade="FF"/>
        </w:rPr>
        <w:t>8</w:t>
      </w:r>
      <w:r w:rsidRPr="282FAAEC" w:rsidR="65B82BB4">
        <w:rPr>
          <w:rFonts w:ascii="Arial" w:hAnsi="Arial" w:eastAsia="Arial" w:cs="Arial"/>
          <w:color w:val="000000" w:themeColor="text1" w:themeTint="FF" w:themeShade="FF"/>
        </w:rPr>
        <w:t>.</w:t>
      </w:r>
      <w:r>
        <w:tab/>
      </w:r>
      <w:r w:rsidRPr="282FAAEC" w:rsidR="65B82BB4">
        <w:rPr>
          <w:rFonts w:ascii="Arial" w:hAnsi="Arial" w:eastAsia="Arial" w:cs="Arial"/>
          <w:color w:val="000000" w:themeColor="text1" w:themeTint="FF" w:themeShade="FF"/>
        </w:rPr>
        <w:t>Finance</w:t>
      </w:r>
    </w:p>
    <w:p w:rsidR="009B3710" w:rsidP="559F99D9" w:rsidRDefault="65B82BB4" w14:paraId="17A45D78" w14:textId="23FAEA17">
      <w:pPr>
        <w:spacing w:after="0"/>
        <w:ind w:left="360" w:firstLine="720"/>
        <w:rPr>
          <w:rFonts w:ascii="Arial" w:hAnsi="Arial" w:eastAsia="Arial" w:cs="Arial"/>
          <w:color w:val="000000" w:themeColor="text1"/>
        </w:rPr>
      </w:pPr>
      <w:r w:rsidRPr="559F99D9">
        <w:rPr>
          <w:rFonts w:ascii="Arial" w:hAnsi="Arial" w:eastAsia="Arial" w:cs="Arial"/>
          <w:color w:val="000000" w:themeColor="text1"/>
        </w:rPr>
        <w:t xml:space="preserve">a) Accounts for Payment </w:t>
      </w:r>
    </w:p>
    <w:p w:rsidR="009B3710" w:rsidP="559F99D9" w:rsidRDefault="65B82BB4" w14:paraId="35A26298" w14:textId="1E9A0649">
      <w:pPr>
        <w:spacing w:after="0"/>
        <w:ind w:left="360" w:firstLine="720"/>
        <w:rPr>
          <w:rFonts w:ascii="Arial" w:hAnsi="Arial" w:eastAsia="Arial" w:cs="Arial"/>
          <w:color w:val="000000" w:themeColor="text1"/>
        </w:rPr>
      </w:pPr>
      <w:r w:rsidRPr="42129433" w:rsidR="65B82BB4">
        <w:rPr>
          <w:rFonts w:ascii="Arial" w:hAnsi="Arial" w:eastAsia="Arial" w:cs="Arial"/>
          <w:color w:val="000000" w:themeColor="text1" w:themeTint="FF" w:themeShade="FF"/>
        </w:rPr>
        <w:t xml:space="preserve">b) Account balances summary update </w:t>
      </w:r>
    </w:p>
    <w:p w:rsidR="009B3710" w:rsidP="559F99D9" w:rsidRDefault="006D067B" w14:paraId="6DA0C175" w14:textId="4D2E0951">
      <w:pPr>
        <w:spacing w:after="0"/>
        <w:rPr>
          <w:rFonts w:ascii="Arial" w:hAnsi="Arial" w:eastAsia="Arial" w:cs="Arial"/>
          <w:color w:val="000000" w:themeColor="text1"/>
        </w:rPr>
      </w:pPr>
      <w:r w:rsidRPr="282FAAEC" w:rsidR="4C3F95D4">
        <w:rPr>
          <w:rFonts w:ascii="Arial" w:hAnsi="Arial" w:eastAsia="Arial" w:cs="Arial"/>
          <w:color w:val="000000" w:themeColor="text1" w:themeTint="FF" w:themeShade="FF"/>
        </w:rPr>
        <w:t>9</w:t>
      </w:r>
      <w:r w:rsidRPr="282FAAEC" w:rsidR="65B82BB4">
        <w:rPr>
          <w:rFonts w:ascii="Arial" w:hAnsi="Arial" w:eastAsia="Arial" w:cs="Arial"/>
          <w:color w:val="000000" w:themeColor="text1" w:themeTint="FF" w:themeShade="FF"/>
        </w:rPr>
        <w:t>.</w:t>
      </w:r>
      <w:r>
        <w:tab/>
      </w:r>
      <w:r w:rsidRPr="282FAAEC" w:rsidR="65B82BB4">
        <w:rPr>
          <w:rFonts w:ascii="Arial" w:hAnsi="Arial" w:eastAsia="Arial" w:cs="Arial"/>
          <w:color w:val="000000" w:themeColor="text1" w:themeTint="FF" w:themeShade="FF"/>
        </w:rPr>
        <w:t xml:space="preserve">Clerk’s Report </w:t>
      </w:r>
    </w:p>
    <w:p w:rsidR="009B3710" w:rsidP="082A5DD8" w:rsidRDefault="006D067B" w14:paraId="3CCC6E8E" w14:textId="5C52237C">
      <w:pPr>
        <w:spacing w:after="0"/>
        <w:rPr>
          <w:rFonts w:ascii="Arial" w:hAnsi="Arial" w:eastAsia="Arial" w:cs="Arial"/>
          <w:color w:val="000000" w:themeColor="text1" w:themeTint="FF" w:themeShade="FF"/>
        </w:rPr>
      </w:pPr>
      <w:r w:rsidRPr="082A5DD8" w:rsidR="5DCFD3E3">
        <w:rPr>
          <w:rFonts w:ascii="Arial" w:hAnsi="Arial" w:eastAsia="Arial" w:cs="Arial"/>
          <w:color w:val="000000" w:themeColor="text1" w:themeTint="FF" w:themeShade="FF"/>
        </w:rPr>
        <w:t>10</w:t>
      </w:r>
      <w:r w:rsidRPr="082A5DD8" w:rsidR="65B82BB4">
        <w:rPr>
          <w:rFonts w:ascii="Arial" w:hAnsi="Arial" w:eastAsia="Arial" w:cs="Arial"/>
          <w:color w:val="000000" w:themeColor="text1" w:themeTint="FF" w:themeShade="FF"/>
        </w:rPr>
        <w:t>.</w:t>
      </w:r>
      <w:r>
        <w:tab/>
      </w:r>
      <w:r w:rsidRPr="082A5DD8" w:rsidR="65B82BB4">
        <w:rPr>
          <w:rFonts w:ascii="Arial" w:hAnsi="Arial" w:eastAsia="Arial" w:cs="Arial"/>
          <w:color w:val="000000" w:themeColor="text1" w:themeTint="FF" w:themeShade="FF"/>
        </w:rPr>
        <w:t>Planning Applications</w:t>
      </w:r>
    </w:p>
    <w:p w:rsidR="009B3710" w:rsidP="559F99D9" w:rsidRDefault="006D067B" w14:paraId="24F01EF5" w14:textId="6A1F8C24">
      <w:pPr>
        <w:spacing w:after="0"/>
        <w:rPr>
          <w:rFonts w:ascii="Arial" w:hAnsi="Arial" w:eastAsia="Arial" w:cs="Arial"/>
          <w:color w:val="000000" w:themeColor="text1"/>
        </w:rPr>
      </w:pPr>
      <w:r w:rsidRPr="082A5DD8" w:rsidR="7A554880">
        <w:rPr>
          <w:rFonts w:ascii="Arial" w:hAnsi="Arial" w:eastAsia="Arial" w:cs="Arial"/>
          <w:color w:val="000000" w:themeColor="text1" w:themeTint="FF" w:themeShade="FF"/>
        </w:rPr>
        <w:t>11.</w:t>
      </w:r>
      <w:r>
        <w:tab/>
      </w:r>
      <w:r w:rsidRPr="082A5DD8" w:rsidR="7A554880">
        <w:rPr>
          <w:rFonts w:ascii="Arial" w:hAnsi="Arial" w:eastAsia="Arial" w:cs="Arial"/>
          <w:color w:val="000000" w:themeColor="text1" w:themeTint="FF" w:themeShade="FF"/>
        </w:rPr>
        <w:t>Policy Review</w:t>
      </w:r>
      <w:r w:rsidRPr="082A5DD8" w:rsidR="65B82BB4">
        <w:rPr>
          <w:rFonts w:ascii="Arial" w:hAnsi="Arial" w:eastAsia="Arial" w:cs="Arial"/>
          <w:color w:val="000000" w:themeColor="text1" w:themeTint="FF" w:themeShade="FF"/>
        </w:rPr>
        <w:t xml:space="preserve"> </w:t>
      </w:r>
    </w:p>
    <w:p w:rsidR="006D067B" w:rsidP="559F99D9" w:rsidRDefault="65B82BB4" w14:paraId="5DAA0FD1" w14:textId="0BBCDB9A">
      <w:pPr>
        <w:spacing w:after="0"/>
        <w:rPr>
          <w:rFonts w:ascii="Arial" w:hAnsi="Arial" w:eastAsia="Arial" w:cs="Arial"/>
          <w:color w:val="000000" w:themeColor="text1"/>
        </w:rPr>
      </w:pPr>
      <w:r w:rsidRPr="082A5DD8" w:rsidR="65B82BB4">
        <w:rPr>
          <w:rFonts w:ascii="Arial" w:hAnsi="Arial" w:eastAsia="Arial" w:cs="Arial"/>
          <w:color w:val="000000" w:themeColor="text1" w:themeTint="FF" w:themeShade="FF"/>
        </w:rPr>
        <w:t>1</w:t>
      </w:r>
      <w:r w:rsidRPr="082A5DD8" w:rsidR="616DFE25">
        <w:rPr>
          <w:rFonts w:ascii="Arial" w:hAnsi="Arial" w:eastAsia="Arial" w:cs="Arial"/>
          <w:color w:val="000000" w:themeColor="text1" w:themeTint="FF" w:themeShade="FF"/>
        </w:rPr>
        <w:t>2</w:t>
      </w:r>
      <w:r w:rsidRPr="082A5DD8" w:rsidR="65B82BB4">
        <w:rPr>
          <w:rFonts w:ascii="Arial" w:hAnsi="Arial" w:eastAsia="Arial" w:cs="Arial"/>
          <w:color w:val="000000" w:themeColor="text1" w:themeTint="FF" w:themeShade="FF"/>
        </w:rPr>
        <w:t>.</w:t>
      </w:r>
      <w:r>
        <w:tab/>
      </w:r>
      <w:r w:rsidRPr="082A5DD8" w:rsidR="65B82BB4">
        <w:rPr>
          <w:rFonts w:ascii="Arial" w:hAnsi="Arial" w:eastAsia="Arial" w:cs="Arial"/>
          <w:color w:val="000000" w:themeColor="text1" w:themeTint="FF" w:themeShade="FF"/>
        </w:rPr>
        <w:t>Parish Paths and Woods Review</w:t>
      </w:r>
    </w:p>
    <w:p w:rsidR="006D067B" w:rsidP="559F99D9" w:rsidRDefault="006D067B" w14:paraId="6F1EA884" w14:textId="2493891C">
      <w:pPr>
        <w:spacing w:after="0"/>
        <w:rPr>
          <w:rFonts w:ascii="Arial" w:hAnsi="Arial" w:eastAsia="Arial" w:cs="Arial"/>
          <w:color w:val="000000" w:themeColor="text1"/>
        </w:rPr>
      </w:pPr>
      <w:r w:rsidRPr="42129433" w:rsidR="006D067B">
        <w:rPr>
          <w:rFonts w:ascii="Arial" w:hAnsi="Arial" w:eastAsia="Arial" w:cs="Arial"/>
          <w:color w:val="000000" w:themeColor="text1" w:themeTint="FF" w:themeShade="FF"/>
        </w:rPr>
        <w:t>1</w:t>
      </w:r>
      <w:r w:rsidRPr="42129433" w:rsidR="77584094">
        <w:rPr>
          <w:rFonts w:ascii="Arial" w:hAnsi="Arial" w:eastAsia="Arial" w:cs="Arial"/>
          <w:color w:val="000000" w:themeColor="text1" w:themeTint="FF" w:themeShade="FF"/>
        </w:rPr>
        <w:t>3</w:t>
      </w:r>
      <w:r w:rsidRPr="42129433" w:rsidR="006D067B">
        <w:rPr>
          <w:rFonts w:ascii="Arial" w:hAnsi="Arial" w:eastAsia="Arial" w:cs="Arial"/>
          <w:color w:val="000000" w:themeColor="text1" w:themeTint="FF" w:themeShade="FF"/>
        </w:rPr>
        <w:t xml:space="preserve">. </w:t>
      </w:r>
      <w:r>
        <w:tab/>
      </w:r>
      <w:r w:rsidRPr="42129433" w:rsidR="006D067B">
        <w:rPr>
          <w:rFonts w:ascii="Arial" w:hAnsi="Arial" w:eastAsia="Arial" w:cs="Arial"/>
          <w:color w:val="000000" w:themeColor="text1" w:themeTint="FF" w:themeShade="FF"/>
        </w:rPr>
        <w:t>Parish Benches Review</w:t>
      </w:r>
    </w:p>
    <w:p w:rsidR="2436783F" w:rsidP="42E03F19" w:rsidRDefault="2436783F" w14:paraId="27A17144" w14:textId="6303884F">
      <w:pPr>
        <w:pStyle w:val="Normal"/>
        <w:spacing w:after="0"/>
        <w:rPr>
          <w:rFonts w:ascii="Arial" w:hAnsi="Arial" w:eastAsia="Arial" w:cs="Arial"/>
          <w:color w:val="000000" w:themeColor="text1" w:themeTint="FF" w:themeShade="FF"/>
        </w:rPr>
      </w:pPr>
      <w:r w:rsidRPr="42E03F19" w:rsidR="2436783F">
        <w:rPr>
          <w:rFonts w:ascii="Arial" w:hAnsi="Arial" w:eastAsia="Arial" w:cs="Arial"/>
          <w:color w:val="000000" w:themeColor="text1" w:themeTint="FF" w:themeShade="FF"/>
        </w:rPr>
        <w:t>14.</w:t>
      </w:r>
      <w:r>
        <w:tab/>
      </w:r>
      <w:r w:rsidRPr="42E03F19" w:rsidR="7F7284DC">
        <w:rPr>
          <w:rFonts w:ascii="Arial" w:hAnsi="Arial" w:eastAsia="Arial" w:cs="Arial"/>
          <w:color w:val="000000" w:themeColor="text1" w:themeTint="FF" w:themeShade="FF"/>
        </w:rPr>
        <w:t>Consett Road</w:t>
      </w:r>
      <w:r w:rsidRPr="42E03F19" w:rsidR="7F7284DC">
        <w:rPr>
          <w:rFonts w:ascii="Arial" w:hAnsi="Arial" w:eastAsia="Arial" w:cs="Arial"/>
          <w:color w:val="000000" w:themeColor="text1" w:themeTint="FF" w:themeShade="FF"/>
        </w:rPr>
        <w:t xml:space="preserve"> </w:t>
      </w:r>
    </w:p>
    <w:p w:rsidR="6E6B45E1" w:rsidP="4264601A" w:rsidRDefault="6E6B45E1" w14:paraId="5C81415F" w14:textId="399E3F87">
      <w:pPr>
        <w:pStyle w:val="Normal"/>
        <w:spacing w:after="0"/>
        <w:rPr>
          <w:rFonts w:ascii="Arial" w:hAnsi="Arial" w:eastAsia="Arial" w:cs="Arial"/>
          <w:color w:val="000000" w:themeColor="text1" w:themeTint="FF" w:themeShade="FF"/>
        </w:rPr>
      </w:pPr>
      <w:r w:rsidRPr="42E03F19" w:rsidR="6E6B45E1">
        <w:rPr>
          <w:rFonts w:ascii="Arial" w:hAnsi="Arial" w:eastAsia="Arial" w:cs="Arial"/>
          <w:color w:val="000000" w:themeColor="text1" w:themeTint="FF" w:themeShade="FF"/>
        </w:rPr>
        <w:t xml:space="preserve">15.  </w:t>
      </w:r>
      <w:r>
        <w:tab/>
      </w:r>
      <w:r w:rsidRPr="42E03F19" w:rsidR="12D9849B">
        <w:rPr>
          <w:rFonts w:ascii="Arial" w:hAnsi="Arial" w:eastAsia="Arial" w:cs="Arial"/>
          <w:b w:val="0"/>
          <w:bCs w:val="0"/>
          <w:i w:val="0"/>
          <w:iCs w:val="0"/>
          <w:caps w:val="0"/>
          <w:smallCaps w:val="0"/>
          <w:noProof w:val="0"/>
          <w:color w:val="000000" w:themeColor="text1" w:themeTint="FF" w:themeShade="FF"/>
          <w:sz w:val="22"/>
          <w:szCs w:val="22"/>
          <w:lang w:val="en-GB"/>
        </w:rPr>
        <w:t>Horse and Groom</w:t>
      </w:r>
      <w:r w:rsidRPr="42E03F19" w:rsidR="12D9849B">
        <w:rPr>
          <w:rFonts w:ascii="Arial" w:hAnsi="Arial" w:eastAsia="Arial" w:cs="Arial"/>
          <w:noProof w:val="0"/>
          <w:sz w:val="22"/>
          <w:szCs w:val="22"/>
          <w:lang w:val="en-GB"/>
        </w:rPr>
        <w:t xml:space="preserve"> </w:t>
      </w:r>
    </w:p>
    <w:p w:rsidR="0BFE89BE" w:rsidP="4264601A" w:rsidRDefault="0BFE89BE" w14:paraId="32BB576D" w14:textId="14593C14">
      <w:pPr>
        <w:pStyle w:val="Normal"/>
        <w:spacing w:after="0"/>
        <w:rPr>
          <w:rFonts w:ascii="Arial" w:hAnsi="Arial" w:eastAsia="Arial" w:cs="Arial"/>
          <w:color w:val="000000" w:themeColor="text1" w:themeTint="FF" w:themeShade="FF"/>
        </w:rPr>
      </w:pPr>
      <w:r w:rsidRPr="4264601A" w:rsidR="0BFE89BE">
        <w:rPr>
          <w:rFonts w:ascii="Arial" w:hAnsi="Arial" w:eastAsia="Arial" w:cs="Arial"/>
          <w:color w:val="000000" w:themeColor="text1" w:themeTint="FF" w:themeShade="FF"/>
        </w:rPr>
        <w:t xml:space="preserve">16. </w:t>
      </w:r>
      <w:r>
        <w:tab/>
      </w:r>
      <w:r w:rsidRPr="4264601A" w:rsidR="0BFE89BE">
        <w:rPr>
          <w:rFonts w:ascii="Arial" w:hAnsi="Arial" w:eastAsia="Arial" w:cs="Arial"/>
          <w:color w:val="000000" w:themeColor="text1" w:themeTint="FF" w:themeShade="FF"/>
        </w:rPr>
        <w:t>Village Hall Photographs</w:t>
      </w:r>
    </w:p>
    <w:p w:rsidR="0BFE89BE" w:rsidP="4264601A" w:rsidRDefault="0BFE89BE" w14:paraId="3AC8DAD5" w14:textId="488B94CF">
      <w:pPr>
        <w:pStyle w:val="Normal"/>
        <w:spacing w:after="0"/>
        <w:rPr>
          <w:rFonts w:ascii="Arial" w:hAnsi="Arial" w:eastAsia="Arial" w:cs="Arial"/>
          <w:color w:val="000000" w:themeColor="text1" w:themeTint="FF" w:themeShade="FF"/>
        </w:rPr>
      </w:pPr>
      <w:r w:rsidRPr="4264601A" w:rsidR="0BFE89BE">
        <w:rPr>
          <w:rFonts w:ascii="Arial" w:hAnsi="Arial" w:eastAsia="Arial" w:cs="Arial"/>
          <w:color w:val="000000" w:themeColor="text1" w:themeTint="FF" w:themeShade="FF"/>
        </w:rPr>
        <w:t>17.</w:t>
      </w:r>
      <w:r>
        <w:tab/>
      </w:r>
      <w:proofErr w:type="spellStart"/>
      <w:r w:rsidRPr="4264601A" w:rsidR="0BFE89BE">
        <w:rPr>
          <w:rFonts w:ascii="Arial" w:hAnsi="Arial" w:eastAsia="Arial" w:cs="Arial"/>
          <w:color w:val="000000" w:themeColor="text1" w:themeTint="FF" w:themeShade="FF"/>
        </w:rPr>
        <w:t>Hownsgill</w:t>
      </w:r>
      <w:proofErr w:type="spellEnd"/>
      <w:r w:rsidRPr="4264601A" w:rsidR="0BFE89BE">
        <w:rPr>
          <w:rFonts w:ascii="Arial" w:hAnsi="Arial" w:eastAsia="Arial" w:cs="Arial"/>
          <w:color w:val="000000" w:themeColor="text1" w:themeTint="FF" w:themeShade="FF"/>
        </w:rPr>
        <w:t xml:space="preserve"> Viaduct</w:t>
      </w:r>
    </w:p>
    <w:p w:rsidR="0BFE89BE" w:rsidP="4264601A" w:rsidRDefault="0BFE89BE" w14:paraId="6B2B5FDC" w14:textId="22CF541B">
      <w:pPr>
        <w:pStyle w:val="Normal"/>
        <w:spacing w:after="0"/>
        <w:rPr>
          <w:rFonts w:ascii="Arial" w:hAnsi="Arial" w:eastAsia="Arial" w:cs="Arial"/>
          <w:color w:val="000000" w:themeColor="text1" w:themeTint="FF" w:themeShade="FF"/>
        </w:rPr>
      </w:pPr>
      <w:r w:rsidRPr="4264601A" w:rsidR="0BFE89BE">
        <w:rPr>
          <w:rFonts w:ascii="Arial" w:hAnsi="Arial" w:eastAsia="Arial" w:cs="Arial"/>
          <w:color w:val="000000" w:themeColor="text1" w:themeTint="FF" w:themeShade="FF"/>
        </w:rPr>
        <w:t>18.</w:t>
      </w:r>
      <w:r>
        <w:tab/>
      </w:r>
      <w:r w:rsidRPr="4264601A" w:rsidR="0BFE89BE">
        <w:rPr>
          <w:rFonts w:ascii="Arial" w:hAnsi="Arial" w:eastAsia="Arial" w:cs="Arial"/>
          <w:color w:val="000000" w:themeColor="text1" w:themeTint="FF" w:themeShade="FF"/>
        </w:rPr>
        <w:t>Change</w:t>
      </w:r>
      <w:r w:rsidRPr="4264601A" w:rsidR="615370BA">
        <w:rPr>
          <w:rFonts w:ascii="Arial" w:hAnsi="Arial" w:eastAsia="Arial" w:cs="Arial"/>
          <w:color w:val="000000" w:themeColor="text1" w:themeTint="FF" w:themeShade="FF"/>
        </w:rPr>
        <w:t>s to Agenda to include outstanding items</w:t>
      </w:r>
    </w:p>
    <w:p w:rsidR="7C021235" w:rsidP="42E03F19" w:rsidRDefault="7C021235" w14:paraId="64ED8193" w14:textId="78D288AF">
      <w:pPr>
        <w:pStyle w:val="Normal"/>
        <w:spacing w:after="0"/>
        <w:rPr>
          <w:rFonts w:ascii="Arial" w:hAnsi="Arial" w:eastAsia="Arial" w:cs="Arial"/>
          <w:color w:val="000000" w:themeColor="text1" w:themeTint="FF" w:themeShade="FF"/>
        </w:rPr>
      </w:pPr>
      <w:r w:rsidRPr="42E03F19" w:rsidR="7C021235">
        <w:rPr>
          <w:rFonts w:ascii="Arial" w:hAnsi="Arial" w:eastAsia="Arial" w:cs="Arial"/>
          <w:color w:val="000000" w:themeColor="text1" w:themeTint="FF" w:themeShade="FF"/>
        </w:rPr>
        <w:t>19.</w:t>
      </w:r>
      <w:r>
        <w:tab/>
      </w:r>
      <w:r w:rsidRPr="42E03F19" w:rsidR="6A77E470">
        <w:rPr>
          <w:rFonts w:ascii="Arial" w:hAnsi="Arial" w:eastAsia="Arial" w:cs="Arial"/>
          <w:color w:val="000000" w:themeColor="text1" w:themeTint="FF" w:themeShade="FF"/>
        </w:rPr>
        <w:t>The Queen’s Platinum Jubilee Beacons 2</w:t>
      </w:r>
      <w:r w:rsidRPr="42E03F19" w:rsidR="6A77E470">
        <w:rPr>
          <w:rFonts w:ascii="Arial" w:hAnsi="Arial" w:eastAsia="Arial" w:cs="Arial"/>
          <w:color w:val="000000" w:themeColor="text1" w:themeTint="FF" w:themeShade="FF"/>
          <w:vertAlign w:val="superscript"/>
        </w:rPr>
        <w:t>nd</w:t>
      </w:r>
      <w:r w:rsidRPr="42E03F19" w:rsidR="6A77E470">
        <w:rPr>
          <w:rFonts w:ascii="Arial" w:hAnsi="Arial" w:eastAsia="Arial" w:cs="Arial"/>
          <w:color w:val="000000" w:themeColor="text1" w:themeTint="FF" w:themeShade="FF"/>
        </w:rPr>
        <w:t xml:space="preserve"> June 2022</w:t>
      </w:r>
    </w:p>
    <w:p w:rsidR="62B6CDE8" w:rsidP="42E03F19" w:rsidRDefault="62B6CDE8" w14:paraId="256776DF" w14:textId="459D3688">
      <w:pPr>
        <w:pStyle w:val="Normal"/>
        <w:spacing w:after="0"/>
        <w:rPr>
          <w:rFonts w:ascii="Arial" w:hAnsi="Arial" w:eastAsia="Arial" w:cs="Arial"/>
          <w:noProof w:val="0"/>
          <w:sz w:val="22"/>
          <w:szCs w:val="22"/>
          <w:lang w:val="en-GB"/>
        </w:rPr>
      </w:pPr>
      <w:r w:rsidRPr="42E03F19" w:rsidR="62B6CDE8">
        <w:rPr>
          <w:rFonts w:ascii="Arial" w:hAnsi="Arial" w:eastAsia="Arial" w:cs="Arial"/>
          <w:color w:val="000000" w:themeColor="text1" w:themeTint="FF" w:themeShade="FF"/>
        </w:rPr>
        <w:t>20.</w:t>
      </w:r>
      <w:r>
        <w:tab/>
      </w:r>
      <w:r w:rsidRPr="42E03F19" w:rsidR="27C2497E">
        <w:rPr>
          <w:rFonts w:ascii="Arial" w:hAnsi="Arial" w:eastAsia="Arial" w:cs="Arial"/>
          <w:b w:val="0"/>
          <w:bCs w:val="0"/>
          <w:i w:val="0"/>
          <w:iCs w:val="0"/>
          <w:caps w:val="0"/>
          <w:smallCaps w:val="0"/>
          <w:noProof w:val="0"/>
          <w:color w:val="000000" w:themeColor="text1" w:themeTint="FF" w:themeShade="FF"/>
          <w:sz w:val="22"/>
          <w:szCs w:val="22"/>
          <w:lang w:val="en-GB"/>
        </w:rPr>
        <w:t>Branding/Marketing</w:t>
      </w:r>
    </w:p>
    <w:p w:rsidR="42129433" w:rsidP="42129433" w:rsidRDefault="42129433" w14:paraId="0ACC4256" w14:textId="5FDAFCA6">
      <w:pPr>
        <w:pStyle w:val="Normal"/>
        <w:spacing w:after="0"/>
        <w:rPr>
          <w:rFonts w:ascii="Arial" w:hAnsi="Arial" w:eastAsia="Arial" w:cs="Arial"/>
          <w:color w:val="000000" w:themeColor="text1" w:themeTint="FF" w:themeShade="FF"/>
        </w:rPr>
      </w:pPr>
    </w:p>
    <w:p w:rsidR="009B3710" w:rsidP="42E03F19" w:rsidRDefault="6CE3B2A2" w14:paraId="0B81A6B8" w14:textId="1C5C981C">
      <w:pPr>
        <w:tabs>
          <w:tab w:val="left" w:pos="709"/>
        </w:tabs>
        <w:spacing w:after="0"/>
        <w:ind w:firstLine="709"/>
        <w:rPr>
          <w:rFonts w:ascii="Arial" w:hAnsi="Arial" w:eastAsia="Arial" w:cs="Arial"/>
          <w:color w:val="000000" w:themeColor="text1"/>
        </w:rPr>
      </w:pPr>
      <w:r w:rsidRPr="42E03F19" w:rsidR="65B82BB4">
        <w:rPr>
          <w:rFonts w:ascii="Arial" w:hAnsi="Arial" w:eastAsia="Arial" w:cs="Arial"/>
          <w:color w:val="000000" w:themeColor="text1" w:themeTint="FF" w:themeShade="FF"/>
        </w:rPr>
        <w:t xml:space="preserve">Date of the next Ordinary Meeting </w:t>
      </w:r>
    </w:p>
    <w:p w:rsidR="009B3710" w:rsidP="006D067B" w:rsidRDefault="006D067B" w14:paraId="3B2017DC" w14:textId="770A50FC">
      <w:pPr>
        <w:tabs>
          <w:tab w:val="left" w:pos="709"/>
        </w:tabs>
        <w:rPr>
          <w:rFonts w:ascii="Arial" w:hAnsi="Arial" w:eastAsia="Arial" w:cs="Arial"/>
          <w:color w:val="000000" w:themeColor="text1"/>
        </w:rPr>
      </w:pPr>
      <w:r>
        <w:rPr>
          <w:rFonts w:ascii="Arial" w:hAnsi="Arial" w:eastAsia="Arial" w:cs="Arial"/>
          <w:color w:val="000000" w:themeColor="text1"/>
        </w:rPr>
        <w:tab/>
      </w:r>
    </w:p>
    <w:p w:rsidR="009B3710" w:rsidP="03876D1D" w:rsidRDefault="65B82BB4" w14:paraId="3B805EBB" w14:textId="1C29813A">
      <w:pPr>
        <w:tabs>
          <w:tab w:val="left" w:pos="709"/>
        </w:tabs>
        <w:ind w:left="360"/>
        <w:rPr>
          <w:rFonts w:ascii="Arial" w:hAnsi="Arial" w:eastAsia="Arial" w:cs="Arial"/>
          <w:color w:val="000000" w:themeColor="text1"/>
          <w:sz w:val="18"/>
          <w:szCs w:val="18"/>
        </w:rPr>
      </w:pPr>
      <w:r w:rsidRPr="082A5DD8" w:rsidR="65B82BB4">
        <w:rPr>
          <w:rFonts w:ascii="Arial" w:hAnsi="Arial" w:eastAsia="Arial" w:cs="Arial"/>
          <w:color w:val="000000" w:themeColor="text1" w:themeTint="FF" w:themeShade="FF"/>
          <w:sz w:val="18"/>
          <w:szCs w:val="18"/>
        </w:rPr>
        <w:t>That pursuant to the Public Bodies (Admission to Meetings) Act 1960 s.1(2) that the public be excluded for the remainder of the meeting whenever publicity would be prejudicial to the public interest by reason of the confidential nature of the business to be transacted or for other special reasons stated in the resolution and arising from the nature of that business or of the proceedings; and where such a resolution is passed.</w:t>
      </w:r>
    </w:p>
    <w:p w:rsidR="082A5DD8" w:rsidP="082A5DD8" w:rsidRDefault="082A5DD8" w14:paraId="53E8C9A9" w14:textId="019822CC">
      <w:pPr>
        <w:rPr>
          <w:rFonts w:ascii="Arial" w:hAnsi="Arial" w:eastAsia="Arial" w:cs="Arial"/>
          <w:color w:val="000000" w:themeColor="text1" w:themeTint="FF" w:themeShade="FF"/>
        </w:rPr>
      </w:pPr>
    </w:p>
    <w:p w:rsidR="006D067B" w:rsidP="03876D1D" w:rsidRDefault="006D067B" w14:paraId="4AC93215" w14:textId="7EBFF117">
      <w:pPr>
        <w:rPr>
          <w:rFonts w:ascii="Arial" w:hAnsi="Arial" w:eastAsia="Arial" w:cs="Arial"/>
          <w:color w:val="000000" w:themeColor="text1"/>
        </w:rPr>
      </w:pPr>
      <w:r w:rsidRPr="42E03F19" w:rsidR="52C18E0A">
        <w:rPr>
          <w:rFonts w:ascii="Arial" w:hAnsi="Arial" w:eastAsia="Arial" w:cs="Arial"/>
          <w:color w:val="000000" w:themeColor="text1" w:themeTint="FF" w:themeShade="FF"/>
        </w:rPr>
        <w:t>21.</w:t>
      </w:r>
      <w:r>
        <w:tab/>
      </w:r>
      <w:r w:rsidRPr="42E03F19" w:rsidR="006D067B">
        <w:rPr>
          <w:rFonts w:ascii="Arial" w:hAnsi="Arial" w:eastAsia="Arial" w:cs="Arial"/>
          <w:color w:val="000000" w:themeColor="text1" w:themeTint="FF" w:themeShade="FF"/>
        </w:rPr>
        <w:t>Confidential Items</w:t>
      </w:r>
      <w:bookmarkStart w:name="_GoBack" w:id="0"/>
      <w:bookmarkEnd w:id="0"/>
    </w:p>
    <w:sectPr w:rsidR="006D067B">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02D7830"/>
    <w:rsid w:val="002296D4"/>
    <w:rsid w:val="006D067B"/>
    <w:rsid w:val="008F472B"/>
    <w:rsid w:val="009B3710"/>
    <w:rsid w:val="021E0CA7"/>
    <w:rsid w:val="03271291"/>
    <w:rsid w:val="03876D1D"/>
    <w:rsid w:val="0551E9DB"/>
    <w:rsid w:val="059447CB"/>
    <w:rsid w:val="072B3633"/>
    <w:rsid w:val="082A5DD8"/>
    <w:rsid w:val="08535B41"/>
    <w:rsid w:val="09C27584"/>
    <w:rsid w:val="0B6F2348"/>
    <w:rsid w:val="0BFE89BE"/>
    <w:rsid w:val="0CD57F32"/>
    <w:rsid w:val="0E221256"/>
    <w:rsid w:val="0EC3C9D2"/>
    <w:rsid w:val="0EE32CE1"/>
    <w:rsid w:val="12D9849B"/>
    <w:rsid w:val="14489E93"/>
    <w:rsid w:val="16A95339"/>
    <w:rsid w:val="17E1D123"/>
    <w:rsid w:val="19EB7A00"/>
    <w:rsid w:val="1B08B9B9"/>
    <w:rsid w:val="1BF54DF5"/>
    <w:rsid w:val="1CE85219"/>
    <w:rsid w:val="23D5DBFD"/>
    <w:rsid w:val="2436783F"/>
    <w:rsid w:val="258A5428"/>
    <w:rsid w:val="25DC2BE3"/>
    <w:rsid w:val="26010AA6"/>
    <w:rsid w:val="27C2497E"/>
    <w:rsid w:val="282FAAEC"/>
    <w:rsid w:val="282FFCF3"/>
    <w:rsid w:val="29AA13D7"/>
    <w:rsid w:val="2B497D25"/>
    <w:rsid w:val="2DFC5C25"/>
    <w:rsid w:val="2ECC702C"/>
    <w:rsid w:val="2F5F0960"/>
    <w:rsid w:val="32E7B06E"/>
    <w:rsid w:val="33C87121"/>
    <w:rsid w:val="3A8C79FC"/>
    <w:rsid w:val="3BD38C38"/>
    <w:rsid w:val="3DD881C7"/>
    <w:rsid w:val="3F602EC9"/>
    <w:rsid w:val="402D7830"/>
    <w:rsid w:val="41FC3AE8"/>
    <w:rsid w:val="42129433"/>
    <w:rsid w:val="4264601A"/>
    <w:rsid w:val="42E03F19"/>
    <w:rsid w:val="4345D39F"/>
    <w:rsid w:val="477F42F0"/>
    <w:rsid w:val="4B41A294"/>
    <w:rsid w:val="4C19074E"/>
    <w:rsid w:val="4C3F95D4"/>
    <w:rsid w:val="4E941F3A"/>
    <w:rsid w:val="4F16B4B3"/>
    <w:rsid w:val="4F8F7807"/>
    <w:rsid w:val="50322257"/>
    <w:rsid w:val="508DA4D6"/>
    <w:rsid w:val="50E7F5F9"/>
    <w:rsid w:val="5226D5FE"/>
    <w:rsid w:val="52691F05"/>
    <w:rsid w:val="52C18E0A"/>
    <w:rsid w:val="52ED5127"/>
    <w:rsid w:val="54D9FDB1"/>
    <w:rsid w:val="559F99D9"/>
    <w:rsid w:val="5660CDA9"/>
    <w:rsid w:val="5B7307BE"/>
    <w:rsid w:val="5C2C65EC"/>
    <w:rsid w:val="5DCFD3E3"/>
    <w:rsid w:val="5E6A401B"/>
    <w:rsid w:val="5ED86A0C"/>
    <w:rsid w:val="609C5972"/>
    <w:rsid w:val="613EABB4"/>
    <w:rsid w:val="615370BA"/>
    <w:rsid w:val="616DFE25"/>
    <w:rsid w:val="61DBC28B"/>
    <w:rsid w:val="624B9241"/>
    <w:rsid w:val="62B6CDE8"/>
    <w:rsid w:val="63877B61"/>
    <w:rsid w:val="640F715D"/>
    <w:rsid w:val="65B82BB4"/>
    <w:rsid w:val="66E5C23D"/>
    <w:rsid w:val="6829E998"/>
    <w:rsid w:val="682FF62D"/>
    <w:rsid w:val="68631888"/>
    <w:rsid w:val="69993511"/>
    <w:rsid w:val="6A2718AD"/>
    <w:rsid w:val="6A77E470"/>
    <w:rsid w:val="6B9A70CB"/>
    <w:rsid w:val="6B9F3A01"/>
    <w:rsid w:val="6BFA20AE"/>
    <w:rsid w:val="6CE3B2A2"/>
    <w:rsid w:val="6DA17EB2"/>
    <w:rsid w:val="6E64168A"/>
    <w:rsid w:val="6E6B45E1"/>
    <w:rsid w:val="6EBC1AC2"/>
    <w:rsid w:val="74DC09B0"/>
    <w:rsid w:val="75282AB4"/>
    <w:rsid w:val="76B01199"/>
    <w:rsid w:val="76C21271"/>
    <w:rsid w:val="77584094"/>
    <w:rsid w:val="77A330D2"/>
    <w:rsid w:val="77F1D073"/>
    <w:rsid w:val="78503F88"/>
    <w:rsid w:val="7A554880"/>
    <w:rsid w:val="7BC13EF2"/>
    <w:rsid w:val="7C021235"/>
    <w:rsid w:val="7D09D863"/>
    <w:rsid w:val="7D753C8A"/>
    <w:rsid w:val="7E1C16FD"/>
    <w:rsid w:val="7E5D6C37"/>
    <w:rsid w:val="7F7284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D7830"/>
  <w15:chartTrackingRefBased/>
  <w15:docId w15:val="{C2D671E4-A059-4865-8C05-E33133F6865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numbering" Target="/word/numbering.xml" Id="R0c551583cd0a4648" /><Relationship Type="http://schemas.openxmlformats.org/officeDocument/2006/relationships/image" Target="/media/image3.png" Id="Rcb55eef3a43447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Contact</dc:creator>
  <keywords/>
  <dc:description/>
  <lastModifiedBy>Contact</lastModifiedBy>
  <revision>9</revision>
  <dcterms:created xsi:type="dcterms:W3CDTF">2021-05-27T10:24:00.0000000Z</dcterms:created>
  <dcterms:modified xsi:type="dcterms:W3CDTF">2021-07-20T15:59:17.5183287Z</dcterms:modified>
</coreProperties>
</file>